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F3" w:rsidRPr="00EC22C2" w:rsidRDefault="008813F3" w:rsidP="00EC22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C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Региональный ситуационный центр УФНС России по Оренбургской области информирует </w:t>
      </w:r>
      <w:proofErr w:type="spellStart"/>
      <w:r w:rsidRPr="00EC22C2">
        <w:rPr>
          <w:rFonts w:ascii="Times New Roman" w:hAnsi="Times New Roman" w:cs="Times New Roman"/>
          <w:b/>
          <w:sz w:val="28"/>
          <w:szCs w:val="28"/>
          <w:u w:val="single"/>
        </w:rPr>
        <w:t>оренбуржцев</w:t>
      </w:r>
      <w:proofErr w:type="spellEnd"/>
      <w:r w:rsidRPr="00EC2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мерах поддержки в связи с экономической ситуацией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C22C2">
        <w:rPr>
          <w:rFonts w:ascii="Times New Roman" w:hAnsi="Times New Roman" w:cs="Times New Roman"/>
          <w:sz w:val="28"/>
          <w:szCs w:val="28"/>
        </w:rPr>
        <w:t>Основание: закон от 08.03.2022 № 46-ФЗ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До 1 июня 2022 года налоговые органы не будут блокировать операции по счетам</w:t>
      </w:r>
      <w:r w:rsidR="00EC22C2" w:rsidRPr="00EC22C2">
        <w:rPr>
          <w:rFonts w:ascii="Times New Roman" w:hAnsi="Times New Roman" w:cs="Times New Roman"/>
          <w:sz w:val="24"/>
          <w:szCs w:val="24"/>
        </w:rPr>
        <w:t>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Для снижения рисков неплатежеспособности, связанных с ущербом в результате введения ограничительных мер иностранными государствами и международными организациями, ФНС России приняла решение о приостановлении до 1 июня 2022 года принятия налоговыми органами решений о приостановлении операций по счетам в банке при взыскании денежных средств со счетов должников (блокировка счетов).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Налогоплательщики, которые понесли ущерб из-за финансово-экономических санкций, смогут обратиться в Межрайонную ИФНС России № 15 по Оренбургской области – Долговой центр (г. Оренбург, ул. Чичерина, 1а), чтобы отложить сроки применения мер взыскания до предельных в соответствии с налоговым законодательством.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С 9 марта 2022 года приостановлено инициирование банкротства должников</w:t>
      </w:r>
      <w:r w:rsidR="00EC22C2" w:rsidRPr="00EC22C2">
        <w:rPr>
          <w:rFonts w:ascii="Times New Roman" w:hAnsi="Times New Roman" w:cs="Times New Roman"/>
          <w:sz w:val="24"/>
          <w:szCs w:val="24"/>
        </w:rPr>
        <w:t>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В целях снижения угроз банкротства в связи с введением иностранными государствами ограничительных мер ФНС России приняла решение о приостановлении с 9 марта 2022 года подачи налоговыми органами заявлений о банкротстве должников.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Приоритетом в работе налоговых органов станет содействие реструктуризации задолженности. Будут применяться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бизнеса.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 xml:space="preserve"> С 14 марта стартовал четвертый этап добровольного декларирования счетов и активов</w:t>
      </w:r>
      <w:r w:rsidR="00EC22C2" w:rsidRPr="00EC22C2">
        <w:rPr>
          <w:rFonts w:ascii="Times New Roman" w:hAnsi="Times New Roman" w:cs="Times New Roman"/>
          <w:sz w:val="24"/>
          <w:szCs w:val="24"/>
        </w:rPr>
        <w:t>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С 14 марта 2022 года начался четвертый этап добровольного декларирования в соответствии с Федеральным законом от 08.05.2015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Цель программы - обеспечение правовых гарантий сохранности капитала и имущества физических лиц, в том числе за пределами Российской Федерации.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К условиям, которые применялись во время третьего этапа, добавилась возможность декларирования наличных денежных средств, ценных бумаг и других финансовых активов. Так, помимо акций или облигаций можно декларировать, например, производные финансовые инструменты.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При этом условием предоставления гарантий является зачисление денежных средств и финансовых активов на счета в российских банках и организациях финансового рынка.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Прием специальных деклараций по-прежнему осуществляется в любом территориальном налоговом органе, а также в центральном аппарате ФНС России до 28 февраля 2023 года.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 xml:space="preserve">Для удобства налогоплательщиков на сайте ФНС России запущена </w:t>
      </w:r>
      <w:proofErr w:type="spellStart"/>
      <w:r w:rsidRPr="00EC22C2">
        <w:rPr>
          <w:rFonts w:ascii="Times New Roman" w:hAnsi="Times New Roman" w:cs="Times New Roman"/>
          <w:sz w:val="24"/>
          <w:szCs w:val="24"/>
        </w:rPr>
        <w:t>промостраница</w:t>
      </w:r>
      <w:proofErr w:type="spellEnd"/>
      <w:r w:rsidRPr="00EC22C2">
        <w:rPr>
          <w:rFonts w:ascii="Times New Roman" w:hAnsi="Times New Roman" w:cs="Times New Roman"/>
          <w:sz w:val="24"/>
          <w:szCs w:val="24"/>
        </w:rPr>
        <w:t>, где можно скачать декларацию, узнать как правильно ее заполнить и другую полезную информацию о декларировании.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 xml:space="preserve"> Приостановлены проверки соблюдения валютного законодательства</w:t>
      </w:r>
      <w:r w:rsidR="00EC22C2" w:rsidRPr="00EC22C2">
        <w:rPr>
          <w:rFonts w:ascii="Times New Roman" w:hAnsi="Times New Roman" w:cs="Times New Roman"/>
          <w:sz w:val="24"/>
          <w:szCs w:val="24"/>
        </w:rPr>
        <w:t>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Для снижения административной нагрузки на организации и граждан налоговые органы приостанавливают проверки соблюдения валютного законодательства в части нарушений, предусмотренных Федеральным законом «О валютном регулировании и контроле».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Вместе с тем ФНС России в рамках своей компетенции контролирует соблюдение валютных ограничений, предусмотренных вновь принятыми указами Президента Российской Федерации. При этом налоговые органы могут принимать во внимание фактические обстоятельства, связанные с деятельностью в режиме действующих санкций, в качестве смягчающих или исключающих ответственность за такие нарушения.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 xml:space="preserve"> Льготы для аккредитованных IT компаний: до конца 2024 года установлена нулевая ставка по налогу на прибыль.</w:t>
      </w:r>
    </w:p>
    <w:p w:rsidR="008813F3" w:rsidRPr="00EC22C2" w:rsidRDefault="008813F3" w:rsidP="00EC22C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C22C2">
        <w:rPr>
          <w:rFonts w:ascii="Times New Roman" w:hAnsi="Times New Roman" w:cs="Times New Roman"/>
          <w:sz w:val="24"/>
          <w:szCs w:val="24"/>
        </w:rPr>
        <w:t>Аккредитованные IT-компании до конца 2024 года освобождаются от всех плановых проверок, в том числе налоговых.</w:t>
      </w:r>
    </w:p>
    <w:sectPr w:rsidR="008813F3" w:rsidRPr="00EC22C2" w:rsidSect="00EC22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B82BF0"/>
    <w:rsid w:val="002D1705"/>
    <w:rsid w:val="00562510"/>
    <w:rsid w:val="008813F3"/>
    <w:rsid w:val="009C419F"/>
    <w:rsid w:val="00B12EE6"/>
    <w:rsid w:val="00B749DF"/>
    <w:rsid w:val="00B82BF0"/>
    <w:rsid w:val="00C32EC8"/>
    <w:rsid w:val="00EC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2022-03-17T09:12:00Z</cp:lastPrinted>
  <dcterms:created xsi:type="dcterms:W3CDTF">2022-03-17T08:27:00Z</dcterms:created>
  <dcterms:modified xsi:type="dcterms:W3CDTF">2022-03-17T09:12:00Z</dcterms:modified>
</cp:coreProperties>
</file>