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D5" w:rsidRPr="00ED6FD5" w:rsidRDefault="00ED6FD5" w:rsidP="00ED6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D6FD5">
        <w:rPr>
          <w:rFonts w:ascii="Times New Roman" w:eastAsia="Times New Roman" w:hAnsi="Times New Roman" w:cs="Times New Roman"/>
          <w:b/>
          <w:bCs/>
          <w:sz w:val="16"/>
          <w:szCs w:val="16"/>
        </w:rPr>
        <w:t>проект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ДЕПУТАТОВ                       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БУРЛЫКСКИЙ СЕЛЬСОВЕТ</w:t>
      </w:r>
    </w:p>
    <w:p w:rsidR="00ED6FD5" w:rsidRPr="00ED6FD5" w:rsidRDefault="00ED6FD5" w:rsidP="00ED6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БЕЛЯЕВСКОГО РАЙОНА ОРЕНБУРГСКОЙ ОБЛАСТИ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FD5">
        <w:rPr>
          <w:rFonts w:ascii="Times New Roman" w:eastAsia="Times New Roman" w:hAnsi="Times New Roman" w:cs="Times New Roman"/>
          <w:sz w:val="20"/>
          <w:szCs w:val="20"/>
        </w:rPr>
        <w:t>третий созыв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ED6FD5" w:rsidRPr="00ED6FD5" w:rsidRDefault="00ED6FD5" w:rsidP="00ED6F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sz w:val="27"/>
          <w:szCs w:val="27"/>
        </w:rPr>
        <w:t>...201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D6FD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№ ..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FD5">
        <w:rPr>
          <w:rFonts w:ascii="Times New Roman" w:eastAsia="Times New Roman" w:hAnsi="Times New Roman" w:cs="Times New Roman"/>
          <w:sz w:val="24"/>
          <w:szCs w:val="24"/>
        </w:rPr>
        <w:t>п. Бурлыкский</w:t>
      </w:r>
    </w:p>
    <w:p w:rsidR="00ED6FD5" w:rsidRPr="00ED6FD5" w:rsidRDefault="00ED6FD5" w:rsidP="00ED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FD5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</w:p>
    <w:p w:rsidR="001122DB" w:rsidRPr="00795B40" w:rsidRDefault="001122DB" w:rsidP="001122DB">
      <w:pPr>
        <w:pStyle w:val="a3"/>
        <w:jc w:val="left"/>
      </w:pPr>
    </w:p>
    <w:p w:rsidR="00795B40" w:rsidRPr="00795B40" w:rsidRDefault="001122DB" w:rsidP="00795B40">
      <w:pPr>
        <w:pStyle w:val="a3"/>
      </w:pPr>
      <w:r w:rsidRPr="00795B40">
        <w:t>О внесении изменений в решение Совета депутатов</w:t>
      </w:r>
    </w:p>
    <w:p w:rsidR="005B0B11" w:rsidRPr="005B0B11" w:rsidRDefault="00ED6FD5" w:rsidP="005B0B11">
      <w:pPr>
        <w:pStyle w:val="a3"/>
      </w:pPr>
      <w:r w:rsidRPr="00ED6FD5">
        <w:t>от 30.06.2014 №169 «Об утверждении «Правил землепользования и застройки территории муниципального образования Бурлыкский сельсовет Беляевского района Оренбургской области»</w:t>
      </w:r>
      <w:r w:rsidR="005B0B11">
        <w:t xml:space="preserve"> и </w:t>
      </w:r>
      <w:r w:rsidR="005B0B11" w:rsidRPr="005B0B11">
        <w:t>в решение Совета депутатов</w:t>
      </w:r>
      <w:r w:rsidR="005B0B11">
        <w:t xml:space="preserve"> </w:t>
      </w:r>
      <w:r w:rsidR="005B0B11" w:rsidRPr="005B0B11">
        <w:t xml:space="preserve">от </w:t>
      </w:r>
      <w:r w:rsidR="005B0B11">
        <w:t>14</w:t>
      </w:r>
      <w:r w:rsidR="005B0B11" w:rsidRPr="005B0B11">
        <w:t>.</w:t>
      </w:r>
      <w:r w:rsidR="005B0B11">
        <w:t>12</w:t>
      </w:r>
      <w:r w:rsidR="005B0B11" w:rsidRPr="005B0B11">
        <w:t>.201</w:t>
      </w:r>
      <w:r w:rsidR="005B0B11">
        <w:t>6 №47</w:t>
      </w:r>
      <w:r w:rsidR="005B0B11" w:rsidRPr="005B0B11">
        <w:t xml:space="preserve"> «О внесении изменений в «Правила землепользования и застройки территории муниципального образования Бурлыкский сельсовет Беляевского района Оренбургской области»</w:t>
      </w:r>
    </w:p>
    <w:p w:rsidR="00ED6FD5" w:rsidRDefault="00ED6FD5" w:rsidP="00795B40">
      <w:pPr>
        <w:pStyle w:val="a3"/>
      </w:pPr>
      <w:bookmarkStart w:id="0" w:name="_GoBack"/>
      <w:bookmarkEnd w:id="0"/>
    </w:p>
    <w:p w:rsidR="00ED6FD5" w:rsidRPr="00795B40" w:rsidRDefault="00ED6FD5" w:rsidP="00795B40">
      <w:pPr>
        <w:pStyle w:val="a3"/>
      </w:pPr>
    </w:p>
    <w:p w:rsidR="0020632C" w:rsidRDefault="004B5B04" w:rsidP="00462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>Руко</w:t>
      </w:r>
      <w:r w:rsidR="00795B40" w:rsidRPr="004B5B04">
        <w:rPr>
          <w:rFonts w:ascii="Times New Roman" w:hAnsi="Times New Roman" w:cs="Times New Roman"/>
          <w:sz w:val="28"/>
          <w:szCs w:val="28"/>
        </w:rPr>
        <w:t>водствуясь   Федеральным законом от 03.07.2016г. 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</w:t>
      </w:r>
      <w:r w:rsidRPr="004B5B04">
        <w:rPr>
          <w:rFonts w:ascii="Times New Roman" w:hAnsi="Times New Roman" w:cs="Times New Roman"/>
          <w:sz w:val="28"/>
          <w:szCs w:val="28"/>
        </w:rPr>
        <w:t>в</w:t>
      </w:r>
      <w:r w:rsidR="00795B40" w:rsidRPr="004B5B04">
        <w:rPr>
          <w:rFonts w:ascii="Times New Roman" w:hAnsi="Times New Roman" w:cs="Times New Roman"/>
          <w:sz w:val="28"/>
          <w:szCs w:val="28"/>
        </w:rPr>
        <w:t>ования регулирования подготовки, согласования и утверждения документации по планировке территории и обеспечения комплексного и устойчив</w:t>
      </w:r>
      <w:r w:rsidRPr="004B5B04">
        <w:rPr>
          <w:rFonts w:ascii="Times New Roman" w:hAnsi="Times New Roman" w:cs="Times New Roman"/>
          <w:sz w:val="28"/>
          <w:szCs w:val="28"/>
        </w:rPr>
        <w:t>ого  развития территорий и приз</w:t>
      </w:r>
      <w:r w:rsidR="00795B40" w:rsidRPr="004B5B04">
        <w:rPr>
          <w:rFonts w:ascii="Times New Roman" w:hAnsi="Times New Roman" w:cs="Times New Roman"/>
          <w:sz w:val="28"/>
          <w:szCs w:val="28"/>
        </w:rPr>
        <w:t>н</w:t>
      </w:r>
      <w:r w:rsidRPr="004B5B04">
        <w:rPr>
          <w:rFonts w:ascii="Times New Roman" w:hAnsi="Times New Roman" w:cs="Times New Roman"/>
          <w:sz w:val="28"/>
          <w:szCs w:val="28"/>
        </w:rPr>
        <w:t>ании утратившими силу отдельных положений законодатель</w:t>
      </w:r>
      <w:r w:rsidR="00FF2872">
        <w:rPr>
          <w:rFonts w:ascii="Times New Roman" w:hAnsi="Times New Roman" w:cs="Times New Roman"/>
          <w:sz w:val="28"/>
          <w:szCs w:val="28"/>
        </w:rPr>
        <w:t>ных актов Российской Федерации»</w:t>
      </w:r>
      <w:r w:rsidRPr="004B5B04">
        <w:rPr>
          <w:rFonts w:ascii="Times New Roman" w:hAnsi="Times New Roman" w:cs="Times New Roman"/>
          <w:sz w:val="28"/>
          <w:szCs w:val="28"/>
        </w:rPr>
        <w:t xml:space="preserve">, вступившим   в силу с 01.01.2017, </w:t>
      </w:r>
      <w:r w:rsidR="00973ACA">
        <w:rPr>
          <w:rFonts w:ascii="Times New Roman" w:hAnsi="Times New Roman" w:cs="Times New Roman"/>
          <w:sz w:val="28"/>
          <w:szCs w:val="28"/>
        </w:rPr>
        <w:t>в</w:t>
      </w:r>
      <w:r w:rsidR="00ED6FD5">
        <w:rPr>
          <w:rFonts w:ascii="Times New Roman" w:hAnsi="Times New Roman" w:cs="Times New Roman"/>
          <w:sz w:val="28"/>
          <w:szCs w:val="28"/>
        </w:rPr>
        <w:t xml:space="preserve"> </w:t>
      </w:r>
      <w:r w:rsidR="00973ACA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4B5B04">
        <w:rPr>
          <w:rFonts w:ascii="Times New Roman" w:hAnsi="Times New Roman" w:cs="Times New Roman"/>
          <w:sz w:val="28"/>
          <w:szCs w:val="28"/>
        </w:rPr>
        <w:t>протестом  прокуратуры</w:t>
      </w:r>
      <w:r w:rsidR="00ED6FD5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4B5B04">
        <w:rPr>
          <w:rFonts w:ascii="Times New Roman" w:hAnsi="Times New Roman" w:cs="Times New Roman"/>
          <w:sz w:val="28"/>
          <w:szCs w:val="28"/>
        </w:rPr>
        <w:t xml:space="preserve"> от </w:t>
      </w:r>
      <w:r w:rsidR="00ED6FD5">
        <w:rPr>
          <w:rFonts w:ascii="Times New Roman" w:hAnsi="Times New Roman" w:cs="Times New Roman"/>
          <w:sz w:val="28"/>
          <w:szCs w:val="28"/>
        </w:rPr>
        <w:t>2</w:t>
      </w:r>
      <w:r w:rsidRPr="004B5B04">
        <w:rPr>
          <w:rFonts w:ascii="Times New Roman" w:hAnsi="Times New Roman" w:cs="Times New Roman"/>
          <w:sz w:val="28"/>
          <w:szCs w:val="28"/>
        </w:rPr>
        <w:t>1.0</w:t>
      </w:r>
      <w:r w:rsidR="00ED6FD5">
        <w:rPr>
          <w:rFonts w:ascii="Times New Roman" w:hAnsi="Times New Roman" w:cs="Times New Roman"/>
          <w:sz w:val="28"/>
          <w:szCs w:val="28"/>
        </w:rPr>
        <w:t>4</w:t>
      </w:r>
      <w:r w:rsidRPr="004B5B04">
        <w:rPr>
          <w:rFonts w:ascii="Times New Roman" w:hAnsi="Times New Roman" w:cs="Times New Roman"/>
          <w:sz w:val="28"/>
          <w:szCs w:val="28"/>
        </w:rPr>
        <w:t>.2017г.</w:t>
      </w:r>
      <w:r w:rsidR="00ED6FD5">
        <w:rPr>
          <w:rFonts w:ascii="Times New Roman" w:hAnsi="Times New Roman" w:cs="Times New Roman"/>
          <w:sz w:val="28"/>
          <w:szCs w:val="28"/>
        </w:rPr>
        <w:t>,</w:t>
      </w:r>
      <w:r w:rsidRPr="004B5B04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267275" w:rsidRDefault="00267275" w:rsidP="00ED6F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114B5">
        <w:rPr>
          <w:rFonts w:ascii="Times New Roman" w:hAnsi="Times New Roman" w:cs="Times New Roman"/>
          <w:sz w:val="28"/>
          <w:szCs w:val="28"/>
        </w:rPr>
        <w:t xml:space="preserve">1.Внести в решение Совета депутатов от 30.06.2014 </w:t>
      </w:r>
      <w:r w:rsidR="00ED6FD5" w:rsidRPr="009114B5">
        <w:rPr>
          <w:rFonts w:ascii="Times New Roman" w:hAnsi="Times New Roman" w:cs="Times New Roman"/>
          <w:sz w:val="28"/>
          <w:szCs w:val="28"/>
        </w:rPr>
        <w:t>№ 1</w:t>
      </w:r>
      <w:r w:rsidR="00ED6FD5">
        <w:rPr>
          <w:rFonts w:ascii="Times New Roman" w:hAnsi="Times New Roman" w:cs="Times New Roman"/>
          <w:sz w:val="28"/>
          <w:szCs w:val="28"/>
        </w:rPr>
        <w:t>69</w:t>
      </w:r>
      <w:r w:rsidR="00ED6FD5" w:rsidRPr="009114B5">
        <w:rPr>
          <w:rFonts w:ascii="Times New Roman" w:hAnsi="Times New Roman" w:cs="Times New Roman"/>
          <w:sz w:val="28"/>
          <w:szCs w:val="28"/>
        </w:rPr>
        <w:t xml:space="preserve"> </w:t>
      </w:r>
      <w:r w:rsidRPr="009114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D6FD5">
        <w:rPr>
          <w:rFonts w:ascii="Times New Roman" w:hAnsi="Times New Roman" w:cs="Times New Roman"/>
          <w:sz w:val="28"/>
          <w:szCs w:val="28"/>
        </w:rPr>
        <w:t>«</w:t>
      </w:r>
      <w:r w:rsidRPr="009114B5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ED6FD5" w:rsidRPr="00ED6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Бурлыкский сельсовет </w:t>
      </w:r>
      <w:r w:rsidRPr="009114B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2872" w:rsidRDefault="00FF2872" w:rsidP="00B1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672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Статью 2 главы 1 части 1 изложить в новой редакции:</w:t>
      </w:r>
    </w:p>
    <w:p w:rsidR="00FF2872" w:rsidRPr="00267275" w:rsidRDefault="00267275" w:rsidP="00ED6FD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82347507"/>
      <w:bookmarkStart w:id="2" w:name="_Toc321209544"/>
      <w:bookmarkStart w:id="3" w:name="_Toc339819790"/>
      <w:bookmarkStart w:id="4" w:name="_Toc386038602"/>
      <w:r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F2872"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</w:t>
      </w:r>
      <w:r w:rsidR="00FF2872" w:rsidRPr="00267275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понятия, используемые в настоящих Правилах</w:t>
      </w:r>
      <w:bookmarkEnd w:id="1"/>
      <w:bookmarkEnd w:id="2"/>
      <w:bookmarkEnd w:id="3"/>
      <w:bookmarkEnd w:id="4"/>
    </w:p>
    <w:p w:rsidR="00FF2872" w:rsidRPr="00267275" w:rsidRDefault="00FF2872" w:rsidP="002672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В целях применения настоящих Правил, используемые в них понятия, употребляются в следующих значениях: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виды деятельности, осуществлять которые на земельных участках и в иных объектах недвижимости разрешено в силу 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временные объекты, используемые для строительства (реконструкции, капитального ремонта) объектов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постройки, необходимые для использования при строительстве объекта капитального строительства, размещаемые на специально предоставленных земельных участках на срок осуществления строительства (реконструкции, капитального ремонта) и подлежащие демонтажу после прекращения деятельности, для которой они возводились;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вспомогательные виды использования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высота строения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расстояние по вертикали, измеренное от проектной отметки до наивысшей точки плоской крыши или до наивысшей точки конька скатной крыши;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градостроительная деятельность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sz w:val="28"/>
          <w:szCs w:val="28"/>
        </w:rPr>
        <w:t>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градостроительное зонирование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градостроительный план земельного участка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самостоятельный либо входящий в состав проекта межевания территории документ, соответствующий требованиям статьи 44 Градостроительного кодекса Российской Федерации, являющийся обязательным основанием для подготовки проектной документации, выдачи разрешения на строительство и выдачи разрешения на ввод объекта в эксплуатацию;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градостроительное регулирование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градостроительный регламент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5B0A19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0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sz w:val="28"/>
          <w:szCs w:val="28"/>
        </w:rPr>
        <w:t>деятельность по комплексному и устойчивому развитию территории -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</w:t>
      </w:r>
      <w:r w:rsidR="00267275">
        <w:rPr>
          <w:rFonts w:ascii="Times New Roman" w:hAnsi="Times New Roman" w:cs="Times New Roman"/>
          <w:sz w:val="28"/>
          <w:szCs w:val="28"/>
        </w:rPr>
        <w:t xml:space="preserve">нструкции указанных в настоящем  </w:t>
      </w:r>
      <w:r w:rsidRPr="00267275">
        <w:rPr>
          <w:rFonts w:ascii="Times New Roman" w:hAnsi="Times New Roman" w:cs="Times New Roman"/>
          <w:sz w:val="28"/>
          <w:szCs w:val="28"/>
        </w:rPr>
        <w:t>пункте объектов;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</w:rPr>
        <w:t>– земельный участок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часть поверхности земли (в том числе почвенный слой), границы которого описаны и удостоверены в установленном порядке;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зоны с особыми условиями использования территорий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охранные, санитарно-защитные зоны, зоны охраны объектов культурного наследия (памятников истории и культуры) </w:t>
      </w:r>
      <w:r w:rsidRPr="00267275">
        <w:rPr>
          <w:rFonts w:ascii="Times New Roman" w:hAnsi="Times New Roman" w:cs="Times New Roman"/>
          <w:sz w:val="28"/>
          <w:szCs w:val="28"/>
        </w:rPr>
        <w:t>народов Российской Федерации (далее - объекты культурного наследия)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275"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индивидуальный жилой дом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отдельно стоящий жилой дом с количеством этажей не более трех, предназначенный для проживания одной семьи;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инженерные изыскания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инженерная, транспортная, и социальная инфраструктуры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комплекс сооружений и коммуникаций транспорта, связи, инженерного обеспечения, а также объектов социального и культурно-бытового обслуживания населения, обеспечивающий устойчивое развитие и функционирование муниципального образования;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sz w:val="28"/>
          <w:szCs w:val="28"/>
        </w:rPr>
        <w:t xml:space="preserve">капитальный ремонт объектов капитального строительства </w:t>
      </w:r>
      <w:r w:rsidRPr="00267275">
        <w:rPr>
          <w:rFonts w:ascii="Times New Roman" w:hAnsi="Times New Roman" w:cs="Times New Roman"/>
          <w:sz w:val="28"/>
          <w:szCs w:val="28"/>
        </w:rPr>
        <w:t>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FF2872" w:rsidRPr="0026727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коэффициент строительного использования земельного участка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участок.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площади земельного участка;</w:t>
      </w:r>
    </w:p>
    <w:p w:rsidR="00ED6FD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</w:t>
      </w:r>
      <w:r w:rsidR="00B104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A19">
        <w:rPr>
          <w:rFonts w:ascii="Times New Roman" w:hAnsi="Times New Roman" w:cs="Times New Roman"/>
          <w:i/>
          <w:sz w:val="28"/>
          <w:szCs w:val="28"/>
        </w:rPr>
        <w:t>красные линии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</w:p>
    <w:p w:rsidR="00FF2872" w:rsidRPr="0026727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>-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r w:rsidRPr="00267275">
        <w:rPr>
          <w:rFonts w:ascii="Times New Roman" w:hAnsi="Times New Roman" w:cs="Times New Roman"/>
          <w:sz w:val="28"/>
          <w:szCs w:val="28"/>
        </w:rPr>
        <w:br/>
      </w:r>
      <w:r w:rsidR="00B104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D6FD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 xml:space="preserve"> линии градостроительного регулирования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границы застройки, устанавливаемые при размещении зданий, строений, сооружений, с отступом от красных линий или от границ земельного участка; </w:t>
      </w:r>
    </w:p>
    <w:p w:rsidR="00FF2872" w:rsidRPr="00267275" w:rsidRDefault="00ED6FD5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FF2872"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малоэтажная многоквартирная застройка –</w:t>
      </w:r>
      <w:r w:rsidR="00FF2872"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жилая застройка этажностью до 4 этажей включительно с обеспечением, как правило, непосредственной связи квартир с земельным участком;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минимальная площадь земельного участка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минимально допустимая площадь земельного участка, установленная градостроительным регламентом определенной территориальной зоны;</w:t>
      </w:r>
      <w:r w:rsidRPr="00267275">
        <w:rPr>
          <w:rFonts w:ascii="Times New Roman" w:hAnsi="Times New Roman" w:cs="Times New Roman"/>
          <w:sz w:val="28"/>
          <w:szCs w:val="28"/>
        </w:rPr>
        <w:tab/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максимальная плотность застройки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плотность застройки (кв.м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</w:t>
      </w:r>
      <w:r w:rsidR="00B104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0A19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5B0A19">
        <w:rPr>
          <w:rFonts w:ascii="Times New Roman" w:hAnsi="Times New Roman" w:cs="Times New Roman"/>
          <w:i/>
          <w:sz w:val="28"/>
          <w:szCs w:val="28"/>
        </w:rPr>
        <w:t>-место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порядке;</w:t>
      </w:r>
      <w:r w:rsidRPr="00267275">
        <w:rPr>
          <w:rFonts w:ascii="Times New Roman" w:hAnsi="Times New Roman" w:cs="Times New Roman"/>
          <w:sz w:val="28"/>
          <w:szCs w:val="28"/>
        </w:rPr>
        <w:br/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многоквартирный жилой дом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жилой дом, состоящий из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некапитальный объект недвижимости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здание или сооружение, у которого отсутствует или не соответствует параметрам или характеристикам один из конструктивных элементов, влияющих на степень капитальности (фундаменты, стены, перекрытия, кровля);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объекты индивидуального жилищного строительства 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объект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здание, строение, сооружение, а также объекты, строительство которых не завершено (далее- объекты незавершенного строительства), за исключением временных построек, киосков, навесов и других подобных построек;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правила землепользования и застройки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процент застройки земельного участка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выраженный в процентах показатель градостроительного регламента, показывающий, какая максимальная часть площади каждого земельного участка, расположенного в соответствующей территориальной зоне, может быть занята зданиями, строениями и сооружениями;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приусадебный участок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публичные слушания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публичный сервитут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право ограниченного пользования чужой недвижимостью, </w:t>
      </w:r>
      <w:r w:rsidRPr="00267275">
        <w:rPr>
          <w:rFonts w:ascii="Times New Roman" w:hAnsi="Times New Roman" w:cs="Times New Roman"/>
          <w:sz w:val="28"/>
          <w:szCs w:val="28"/>
        </w:rPr>
        <w:t>устанавливается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разрешенное использование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земельных участков и объектов капитального строительства в соответствии с градостроительными регламентами и ограничениями, установленными законодательством;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на строительство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документ, </w:t>
      </w:r>
      <w:r w:rsidRPr="00267275">
        <w:rPr>
          <w:rFonts w:ascii="Times New Roman" w:hAnsi="Times New Roman" w:cs="Times New Roman"/>
          <w:sz w:val="28"/>
          <w:szCs w:val="28"/>
        </w:rPr>
        <w:t>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настоящим Кодексом;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на ввод объекта в эксплуатацию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 проектной документации;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7275">
        <w:rPr>
          <w:rFonts w:ascii="Times New Roman" w:hAnsi="Times New Roman" w:cs="Times New Roman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i/>
          <w:sz w:val="28"/>
          <w:szCs w:val="28"/>
        </w:rPr>
        <w:t>реконструкция объектов капитального строительства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строительство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 сметная стоимость строительства, реконструкции, капитального ремонта (далее - сметная стоимость строительства)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сумма денежных средств, необходимая для строительства, реконструкции, капитального ремонта объектов капитального строительства;</w:t>
      </w:r>
      <w:r w:rsidRPr="002672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6727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46B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A19">
        <w:rPr>
          <w:rFonts w:ascii="Times New Roman" w:hAnsi="Times New Roman" w:cs="Times New Roman"/>
          <w:sz w:val="28"/>
          <w:szCs w:val="28"/>
        </w:rPr>
        <w:t xml:space="preserve">- </w:t>
      </w:r>
      <w:r w:rsidRPr="005B0A19">
        <w:rPr>
          <w:rFonts w:ascii="Times New Roman" w:hAnsi="Times New Roman" w:cs="Times New Roman"/>
          <w:i/>
          <w:sz w:val="28"/>
          <w:szCs w:val="28"/>
        </w:rPr>
        <w:t>сметные</w:t>
      </w:r>
      <w:r w:rsidRPr="005B0A19">
        <w:rPr>
          <w:rFonts w:ascii="Times New Roman" w:hAnsi="Times New Roman" w:cs="Times New Roman"/>
          <w:sz w:val="28"/>
          <w:szCs w:val="28"/>
        </w:rPr>
        <w:t xml:space="preserve"> </w:t>
      </w:r>
      <w:r w:rsidRPr="005B0A19">
        <w:rPr>
          <w:rFonts w:ascii="Times New Roman" w:hAnsi="Times New Roman" w:cs="Times New Roman"/>
          <w:i/>
          <w:sz w:val="28"/>
          <w:szCs w:val="28"/>
        </w:rPr>
        <w:t>нормы</w:t>
      </w:r>
      <w:r w:rsidRPr="005B0A19">
        <w:rPr>
          <w:rFonts w:ascii="Times New Roman" w:hAnsi="Times New Roman" w:cs="Times New Roman"/>
          <w:sz w:val="28"/>
          <w:szCs w:val="28"/>
        </w:rPr>
        <w:t xml:space="preserve">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  <w:r w:rsidRPr="00267275">
        <w:rPr>
          <w:rFonts w:ascii="Times New Roman" w:hAnsi="Times New Roman" w:cs="Times New Roman"/>
          <w:sz w:val="28"/>
          <w:szCs w:val="28"/>
        </w:rPr>
        <w:br/>
      </w:r>
      <w:r w:rsidR="00246BB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B0A19">
        <w:rPr>
          <w:rFonts w:ascii="Times New Roman" w:hAnsi="Times New Roman" w:cs="Times New Roman"/>
          <w:i/>
          <w:sz w:val="28"/>
          <w:szCs w:val="28"/>
        </w:rPr>
        <w:t>- сметные цены строительных ресурсов</w:t>
      </w:r>
      <w:r w:rsidRPr="00267275">
        <w:rPr>
          <w:rFonts w:ascii="Times New Roman" w:hAnsi="Times New Roman" w:cs="Times New Roman"/>
          <w:sz w:val="28"/>
          <w:szCs w:val="28"/>
        </w:rPr>
        <w:t xml:space="preserve">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-сметные нормативы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территориальные зоны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FF2872" w:rsidRPr="00267275" w:rsidRDefault="00FF2872" w:rsidP="00246B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территории общего пользования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67275">
        <w:rPr>
          <w:rFonts w:ascii="Times New Roman" w:hAnsi="Times New Roman" w:cs="Times New Roman"/>
          <w:sz w:val="28"/>
          <w:szCs w:val="28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территориальное планирование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7275">
        <w:rPr>
          <w:rFonts w:ascii="Times New Roman" w:hAnsi="Times New Roman" w:cs="Times New Roman"/>
          <w:sz w:val="28"/>
          <w:szCs w:val="28"/>
        </w:rPr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функциональные зоны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зоны, для которых документами территориального планирования определены границы и функциональное назначение;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хозяйственные постройки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расположенные на приусадебном земельном участке гаражи, сараи, бани, теплицы, навесы, погреба, колодцы, мусоросборники и другие сооружения, используемые исключительно для личных, семейных, домашних и иных нужд, не связанных с осуществлением предпринимательской деятельности.</w:t>
      </w:r>
    </w:p>
    <w:p w:rsidR="00FF2872" w:rsidRPr="00267275" w:rsidRDefault="00246BB3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F2872" w:rsidRPr="005B0A19">
        <w:rPr>
          <w:rFonts w:ascii="Times New Roman" w:hAnsi="Times New Roman" w:cs="Times New Roman"/>
          <w:i/>
          <w:sz w:val="28"/>
          <w:szCs w:val="28"/>
        </w:rPr>
        <w:t>элемент планировочной структуры -</w:t>
      </w:r>
      <w:r w:rsidR="00FF2872" w:rsidRPr="00267275">
        <w:rPr>
          <w:rFonts w:ascii="Times New Roman" w:hAnsi="Times New Roman" w:cs="Times New Roman"/>
          <w:sz w:val="28"/>
          <w:szCs w:val="28"/>
        </w:rPr>
        <w:t xml:space="preserve"> часть территории поселения, городского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власти.</w:t>
      </w:r>
    </w:p>
    <w:p w:rsidR="00FF2872" w:rsidRDefault="00267275" w:rsidP="005639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  часть 2 статьи 38 глава 8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 и прибрежные защитные полосы» изложить в новой редакции:</w:t>
      </w:r>
    </w:p>
    <w:p w:rsidR="00563987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727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267275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 </w:t>
      </w:r>
    </w:p>
    <w:p w:rsidR="00267275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Границы и режимы использования </w:t>
      </w:r>
      <w:proofErr w:type="spellStart"/>
      <w:r w:rsidRPr="00267275">
        <w:rPr>
          <w:rFonts w:ascii="Times New Roman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 зон установлены Водным кодексом Российской Федерации.</w:t>
      </w:r>
    </w:p>
    <w:p w:rsidR="00267275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В границах </w:t>
      </w:r>
      <w:proofErr w:type="spellStart"/>
      <w:r w:rsidRPr="00267275">
        <w:rPr>
          <w:rFonts w:ascii="Times New Roman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 зон запрещается: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1) использование сточных вод в целях регулирования плодородия почв;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3) осуществление авиационных мер по борьбе с вредными организмами;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67275" w:rsidRPr="00A73F8C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агрохимикатов</w:t>
      </w:r>
      <w:proofErr w:type="spellEnd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применение пестицидов и </w:t>
      </w:r>
      <w:proofErr w:type="spellStart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агрохимикатов</w:t>
      </w:r>
      <w:proofErr w:type="spellEnd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67275" w:rsidRPr="00A73F8C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7) сброс сточных, в том числе дренажных, вод;</w:t>
      </w:r>
    </w:p>
    <w:p w:rsid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563987" w:rsidRPr="00857EA9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границах прибрежных защитных полос наряду с установлен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ными </w:t>
      </w: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ограничениями запрещаются:</w:t>
      </w:r>
    </w:p>
    <w:p w:rsidR="00563987" w:rsidRPr="00563987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1) распашка земель;</w:t>
      </w:r>
    </w:p>
    <w:p w:rsidR="00563987" w:rsidRPr="00563987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2) размещение отвалов размываемых грунтов;</w:t>
      </w:r>
    </w:p>
    <w:p w:rsidR="00563987" w:rsidRPr="00857EA9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A73F8C" w:rsidRDefault="00857EA9" w:rsidP="00ED6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границах </w:t>
      </w:r>
      <w:proofErr w:type="spellStart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водоохранных</w:t>
      </w:r>
      <w:proofErr w:type="spellEnd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зон допускаются</w:t>
      </w:r>
      <w:r w:rsidR="00A73F8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57EA9" w:rsidRPr="00A73F8C" w:rsidRDefault="00A73F8C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57EA9" w:rsidRPr="00857EA9" w:rsidRDefault="00857EA9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57EA9" w:rsidRPr="00A73F8C" w:rsidRDefault="00857EA9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57EA9" w:rsidRPr="00857EA9" w:rsidRDefault="00857EA9" w:rsidP="00ED6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857EA9" w:rsidRPr="00857EA9" w:rsidRDefault="00857EA9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857EA9" w:rsidRPr="002B13B2" w:rsidRDefault="00A73F8C" w:rsidP="002B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водоохранных</w:t>
      </w:r>
      <w:proofErr w:type="spellEnd"/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2.Контроль за исполнением настоящего решения возложить на постоянную комиссию </w:t>
      </w:r>
      <w:r w:rsidR="00B1048D" w:rsidRPr="00B1048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по вопросам финансовой и экономической политике.                      </w:t>
      </w:r>
      <w:r w:rsidR="00B1048D" w:rsidRPr="00B104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3.Решение вступает в силу после его официального опубликования.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 муниципального образования</w:t>
      </w: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Председатель Совета депутатов                                                       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Данилов</w:t>
      </w: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26B8" w:rsidRPr="00563987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Разослано: администрации района, прокурору района, в дело</w:t>
      </w:r>
    </w:p>
    <w:p w:rsidR="00857EA9" w:rsidRPr="00857EA9" w:rsidRDefault="00857EA9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4B5B04" w:rsidRPr="00857EA9" w:rsidRDefault="004B5B04" w:rsidP="00973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B04" w:rsidRPr="00857EA9" w:rsidSect="0020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122DB"/>
    <w:rsid w:val="001122DB"/>
    <w:rsid w:val="001A5B6C"/>
    <w:rsid w:val="0020632C"/>
    <w:rsid w:val="00246BB3"/>
    <w:rsid w:val="00267275"/>
    <w:rsid w:val="002A1BDB"/>
    <w:rsid w:val="002B13B2"/>
    <w:rsid w:val="003F76BE"/>
    <w:rsid w:val="004626B8"/>
    <w:rsid w:val="004B5B04"/>
    <w:rsid w:val="00563987"/>
    <w:rsid w:val="005B0A19"/>
    <w:rsid w:val="005B0B11"/>
    <w:rsid w:val="006A39A1"/>
    <w:rsid w:val="00795B40"/>
    <w:rsid w:val="00857EA9"/>
    <w:rsid w:val="00901C0E"/>
    <w:rsid w:val="009114B5"/>
    <w:rsid w:val="00973ACA"/>
    <w:rsid w:val="009C1EB5"/>
    <w:rsid w:val="00A73F8C"/>
    <w:rsid w:val="00B1048D"/>
    <w:rsid w:val="00B30960"/>
    <w:rsid w:val="00D66B89"/>
    <w:rsid w:val="00D87E13"/>
    <w:rsid w:val="00ED6FD5"/>
    <w:rsid w:val="00FD2ECF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5D350-7815-4C77-BE9F-5575CD43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22D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122DB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styleId="a5">
    <w:name w:val="No Spacing"/>
    <w:uiPriority w:val="1"/>
    <w:qFormat/>
    <w:rsid w:val="00973AC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309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F2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FF2872"/>
    <w:rPr>
      <w:b/>
      <w:color w:val="000080"/>
    </w:rPr>
  </w:style>
  <w:style w:type="paragraph" w:customStyle="1" w:styleId="ConsPlusNormal">
    <w:name w:val="ConsPlusNormal"/>
    <w:link w:val="ConsPlusNormal0"/>
    <w:uiPriority w:val="99"/>
    <w:rsid w:val="00FF2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F2872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26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4C22-8CC4-4AC9-A1FC-64BEA7E6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Бурлыкский сельсовет</cp:lastModifiedBy>
  <cp:revision>15</cp:revision>
  <dcterms:created xsi:type="dcterms:W3CDTF">2017-11-13T07:21:00Z</dcterms:created>
  <dcterms:modified xsi:type="dcterms:W3CDTF">2017-12-26T09:44:00Z</dcterms:modified>
</cp:coreProperties>
</file>